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358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Житниковского Д.С.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генерального директора автономной некоммерческой организации «Центр Патриотического воспитания граждан, развития культуры и спорта «ЭЛЕМЕНТАЛ» Житниковского Дмитрия Станиславовича, </w:t>
      </w:r>
      <w:r>
        <w:rPr>
          <w:rStyle w:val="cat-ExternalSystem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адрес руководителя: </w:t>
      </w:r>
      <w:r>
        <w:rPr>
          <w:rStyle w:val="cat-UserDefinedgrp-4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2rplc-14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2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</w:t>
      </w:r>
      <w:r>
        <w:rPr>
          <w:rFonts w:ascii="Times New Roman" w:eastAsia="Times New Roman" w:hAnsi="Times New Roman" w:cs="Times New Roman"/>
          <w:sz w:val="26"/>
          <w:szCs w:val="26"/>
        </w:rPr>
        <w:t>Локосово</w:t>
      </w:r>
      <w:r>
        <w:rPr>
          <w:rFonts w:ascii="Times New Roman" w:eastAsia="Times New Roman" w:hAnsi="Times New Roman" w:cs="Times New Roman"/>
          <w:sz w:val="26"/>
          <w:szCs w:val="26"/>
        </w:rPr>
        <w:t>, ул. Центральная, д. 40,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Житниковский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автономной некоммерческой организации «Центр Патриотического воспитания граждан, развития культуры и спорта «ЭЛЕМЕНТАЛ»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</w:t>
      </w:r>
      <w:r>
        <w:rPr>
          <w:rFonts w:ascii="Times New Roman" w:eastAsia="Times New Roman" w:hAnsi="Times New Roman" w:cs="Times New Roman"/>
          <w:sz w:val="26"/>
          <w:szCs w:val="26"/>
        </w:rPr>
        <w:t>Локосово</w:t>
      </w:r>
      <w:r>
        <w:rPr>
          <w:rFonts w:ascii="Times New Roman" w:eastAsia="Times New Roman" w:hAnsi="Times New Roman" w:cs="Times New Roman"/>
          <w:sz w:val="26"/>
          <w:szCs w:val="26"/>
        </w:rPr>
        <w:t>, ул. Центральная, д. 40,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Д.С.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Житниковский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признал полностью, в содеянном раскаялся.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заслушав лиц, участвующих в деле,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2.4 Кодекса Российской Федерации об административных правонарушениях административной ответственности подлежит должностное лицо в </w:t>
      </w:r>
      <w:r>
        <w:rPr>
          <w:rFonts w:ascii="Times New Roman" w:eastAsia="Times New Roman" w:hAnsi="Times New Roman" w:cs="Times New Roman"/>
          <w:sz w:val="26"/>
          <w:szCs w:val="26"/>
        </w:rPr>
        <w:t>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Д.С.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86172404300389500002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Житниковского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Житниковского 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обстоятельств, предусмотренных ст. 4.2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смягчающих административную ответственность учитываю признание им вины, раскаяние в содеянном.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eastAsia="Times New Roman" w:hAnsi="Times New Roman" w:cs="Times New Roman"/>
          <w:sz w:val="26"/>
          <w:szCs w:val="26"/>
        </w:rPr>
        <w:t>Д.С.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Житниковского Д.С.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автономной некоммерческой организации «Центр Патриотического воспитания граждан, развития культуры и спорта «ЭЛЕМЕНТАЛ» Житни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ковского Дмитрия Станиславовича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0412365400135003582415169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</w:t>
      </w:r>
      <w:r>
        <w:rPr>
          <w:rFonts w:ascii="Times New Roman" w:eastAsia="Times New Roman" w:hAnsi="Times New Roman" w:cs="Times New Roman"/>
          <w:sz w:val="26"/>
          <w:szCs w:val="26"/>
        </w:rPr>
        <w:t>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31rplc-9">
    <w:name w:val="cat-PassportData grp-31 rplc-9"/>
    <w:basedOn w:val="DefaultParagraphFont"/>
  </w:style>
  <w:style w:type="character" w:customStyle="1" w:styleId="cat-UserDefinedgrp-44rplc-11">
    <w:name w:val="cat-UserDefined grp-44 rplc-11"/>
    <w:basedOn w:val="DefaultParagraphFont"/>
  </w:style>
  <w:style w:type="character" w:customStyle="1" w:styleId="cat-PassportDatagrp-32rplc-14">
    <w:name w:val="cat-PassportData grp-32 rplc-14"/>
    <w:basedOn w:val="DefaultParagraphFont"/>
  </w:style>
  <w:style w:type="character" w:customStyle="1" w:styleId="cat-ExternalSystemDefinedgrp-43rplc-15">
    <w:name w:val="cat-ExternalSystemDefined grp-43 rplc-15"/>
    <w:basedOn w:val="DefaultParagraphFont"/>
  </w:style>
  <w:style w:type="character" w:customStyle="1" w:styleId="cat-ExternalSystemDefinedgrp-42rplc-16">
    <w:name w:val="cat-ExternalSystemDefined grp-42 rplc-16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ExternalSystemDefinedgrp-41rplc-18">
    <w:name w:val="cat-ExternalSystemDefined grp-41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